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57" w:rsidRPr="00BB51D1" w:rsidRDefault="00275357" w:rsidP="00275357">
      <w:pPr>
        <w:wordWrap w:val="0"/>
        <w:ind w:right="160"/>
        <w:jc w:val="right"/>
        <w:rPr>
          <w:rFonts w:ascii="Times New Roman" w:eastAsia="黑体" w:hAnsi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7088"/>
        <w:gridCol w:w="1592"/>
      </w:tblGrid>
      <w:tr w:rsidR="00275357" w:rsidRPr="00F45720" w:rsidTr="00202AD8">
        <w:trPr>
          <w:trHeight w:val="2630"/>
        </w:trPr>
        <w:tc>
          <w:tcPr>
            <w:tcW w:w="7088" w:type="dxa"/>
            <w:vAlign w:val="center"/>
          </w:tcPr>
          <w:p w:rsidR="00275357" w:rsidRPr="00F45720" w:rsidRDefault="00275357" w:rsidP="00275357">
            <w:pPr>
              <w:adjustRightInd w:val="0"/>
              <w:snapToGrid w:val="0"/>
              <w:spacing w:line="960" w:lineRule="exact"/>
              <w:ind w:leftChars="15" w:left="262" w:right="212" w:hangingChars="33" w:hanging="231"/>
              <w:jc w:val="distribute"/>
              <w:rPr>
                <w:rFonts w:eastAsia="方正小标宋简体"/>
                <w:color w:val="FF0000"/>
                <w:sz w:val="70"/>
                <w:szCs w:val="70"/>
              </w:rPr>
            </w:pPr>
            <w:r>
              <w:rPr>
                <w:rFonts w:eastAsia="方正小标宋简体" w:hint="eastAsia"/>
                <w:color w:val="FF0000"/>
                <w:sz w:val="70"/>
                <w:szCs w:val="70"/>
              </w:rPr>
              <w:t>中共嘉兴市委宣传部</w:t>
            </w:r>
          </w:p>
          <w:p w:rsidR="00275357" w:rsidRPr="00F45720" w:rsidRDefault="00275357" w:rsidP="00EB5306">
            <w:pPr>
              <w:adjustRightInd w:val="0"/>
              <w:snapToGrid w:val="0"/>
              <w:spacing w:line="960" w:lineRule="exact"/>
              <w:ind w:rightChars="100" w:right="210"/>
              <w:jc w:val="distribute"/>
              <w:rPr>
                <w:rFonts w:eastAsia="方正小标宋简体"/>
                <w:color w:val="FF0000"/>
                <w:spacing w:val="-20"/>
                <w:sz w:val="64"/>
                <w:szCs w:val="64"/>
              </w:rPr>
            </w:pPr>
            <w:r>
              <w:rPr>
                <w:rFonts w:eastAsia="方正小标宋简体" w:hint="eastAsia"/>
                <w:color w:val="FF0000"/>
                <w:spacing w:val="-20"/>
                <w:sz w:val="70"/>
                <w:szCs w:val="70"/>
              </w:rPr>
              <w:t>嘉兴市医疗保障局</w:t>
            </w:r>
          </w:p>
        </w:tc>
        <w:tc>
          <w:tcPr>
            <w:tcW w:w="1592" w:type="dxa"/>
            <w:vAlign w:val="center"/>
          </w:tcPr>
          <w:p w:rsidR="00275357" w:rsidRPr="00F45720" w:rsidRDefault="00275357" w:rsidP="00EB5306">
            <w:pPr>
              <w:adjustRightInd w:val="0"/>
              <w:snapToGrid w:val="0"/>
              <w:spacing w:line="880" w:lineRule="exact"/>
              <w:jc w:val="distribute"/>
              <w:rPr>
                <w:rFonts w:eastAsia="方正小标宋简体"/>
                <w:color w:val="FF0000"/>
                <w:spacing w:val="40"/>
                <w:sz w:val="64"/>
                <w:szCs w:val="64"/>
              </w:rPr>
            </w:pPr>
            <w:r w:rsidRPr="00F45720">
              <w:rPr>
                <w:rFonts w:eastAsia="方正小标宋简体"/>
                <w:color w:val="FF0000"/>
                <w:spacing w:val="-20"/>
                <w:sz w:val="70"/>
                <w:szCs w:val="70"/>
              </w:rPr>
              <w:t>文件</w:t>
            </w:r>
          </w:p>
        </w:tc>
      </w:tr>
    </w:tbl>
    <w:p w:rsidR="00275357" w:rsidRPr="00F45720" w:rsidRDefault="00275357" w:rsidP="00275357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275357" w:rsidRPr="00C7685D" w:rsidRDefault="00275357" w:rsidP="00275357">
      <w:pPr>
        <w:spacing w:line="380" w:lineRule="atLeast"/>
        <w:jc w:val="center"/>
        <w:rPr>
          <w:rFonts w:ascii="仿宋_GB2312" w:eastAsia="仿宋_GB2312"/>
          <w:sz w:val="32"/>
          <w:szCs w:val="32"/>
        </w:rPr>
      </w:pPr>
      <w:r w:rsidRPr="00C7685D">
        <w:rPr>
          <w:rFonts w:ascii="仿宋_GB2312" w:eastAsia="仿宋_GB2312" w:hint="eastAsia"/>
          <w:sz w:val="32"/>
          <w:szCs w:val="32"/>
        </w:rPr>
        <w:t>嘉</w:t>
      </w:r>
      <w:proofErr w:type="gramStart"/>
      <w:r w:rsidRPr="00C7685D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C7685D">
        <w:rPr>
          <w:rFonts w:ascii="仿宋_GB2312" w:eastAsia="仿宋_GB2312" w:hint="eastAsia"/>
          <w:sz w:val="32"/>
          <w:szCs w:val="32"/>
        </w:rPr>
        <w:t>保〔</w:t>
      </w:r>
      <w:r>
        <w:rPr>
          <w:rFonts w:ascii="仿宋_GB2312" w:eastAsia="仿宋_GB2312" w:hint="eastAsia"/>
          <w:sz w:val="32"/>
          <w:szCs w:val="32"/>
        </w:rPr>
        <w:t>2020</w:t>
      </w:r>
      <w:r w:rsidRPr="00C7685D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16</w:t>
      </w:r>
      <w:r w:rsidRPr="00C7685D">
        <w:rPr>
          <w:rFonts w:ascii="仿宋_GB2312" w:eastAsia="仿宋_GB2312" w:hint="eastAsia"/>
          <w:sz w:val="32"/>
          <w:szCs w:val="32"/>
        </w:rPr>
        <w:t>号</w:t>
      </w:r>
    </w:p>
    <w:p w:rsidR="00275357" w:rsidRPr="00F45720" w:rsidRDefault="00CC5915" w:rsidP="00275357">
      <w:pPr>
        <w:spacing w:line="200" w:lineRule="exact"/>
        <w:jc w:val="center"/>
        <w:rPr>
          <w:rFonts w:eastAsia="方正小标宋简体"/>
          <w:sz w:val="42"/>
          <w:szCs w:val="42"/>
        </w:rPr>
      </w:pPr>
      <w:r w:rsidRPr="00CC5915">
        <w:rPr>
          <w:rFonts w:eastAsia="仿宋_GB2312"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2050" type="#_x0000_t32" style="position:absolute;left:0;text-align:left;margin-left:4.6pt;margin-top:.75pt;width:439.35pt;height:.75pt;flip:y;z-index:1" o:connectortype="straight" strokecolor="red" strokeweight="2.5pt"/>
        </w:pict>
      </w:r>
    </w:p>
    <w:p w:rsidR="00940B81" w:rsidRPr="00B10223" w:rsidRDefault="00940B81" w:rsidP="00B1022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40B81" w:rsidRPr="00B10223" w:rsidRDefault="00760334" w:rsidP="00B1022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10223">
        <w:rPr>
          <w:rFonts w:ascii="方正小标宋简体" w:eastAsia="方正小标宋简体" w:hint="eastAsia"/>
          <w:sz w:val="44"/>
          <w:szCs w:val="44"/>
        </w:rPr>
        <w:t>中共嘉兴市委宣传部  嘉兴市医疗保障局</w:t>
      </w:r>
    </w:p>
    <w:p w:rsidR="00940B81" w:rsidRPr="00B10223" w:rsidRDefault="00760334" w:rsidP="00B1022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10223">
        <w:rPr>
          <w:rFonts w:ascii="方正小标宋简体" w:eastAsia="方正小标宋简体" w:hint="eastAsia"/>
          <w:sz w:val="44"/>
          <w:szCs w:val="44"/>
        </w:rPr>
        <w:t>关于开展“最美嘉兴人——最美</w:t>
      </w:r>
      <w:proofErr w:type="gramStart"/>
      <w:r w:rsidRPr="00B10223">
        <w:rPr>
          <w:rFonts w:ascii="方正小标宋简体" w:eastAsia="方正小标宋简体" w:hint="eastAsia"/>
          <w:sz w:val="44"/>
          <w:szCs w:val="44"/>
        </w:rPr>
        <w:t>医</w:t>
      </w:r>
      <w:proofErr w:type="gramEnd"/>
      <w:r w:rsidRPr="00B10223">
        <w:rPr>
          <w:rFonts w:ascii="方正小标宋简体" w:eastAsia="方正小标宋简体" w:hint="eastAsia"/>
          <w:sz w:val="44"/>
          <w:szCs w:val="44"/>
        </w:rPr>
        <w:t>保人”</w:t>
      </w:r>
    </w:p>
    <w:p w:rsidR="00940B81" w:rsidRPr="00B10223" w:rsidRDefault="00760334" w:rsidP="00B1022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10223">
        <w:rPr>
          <w:rFonts w:ascii="方正小标宋简体" w:eastAsia="方正小标宋简体" w:hint="eastAsia"/>
          <w:sz w:val="44"/>
          <w:szCs w:val="44"/>
        </w:rPr>
        <w:t>推选宣传活动的通知</w:t>
      </w:r>
    </w:p>
    <w:p w:rsidR="00940B81" w:rsidRPr="00B10223" w:rsidRDefault="00940B81" w:rsidP="00B1022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40B81" w:rsidRPr="00B10223" w:rsidRDefault="00760334" w:rsidP="00B10223">
      <w:pPr>
        <w:spacing w:line="560" w:lineRule="exact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各县（市、区）委宣传部、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保局（分局），嘉兴经济技术开发区（国际商务区）宣传部、社发局，嘉兴港区党群工作部、社发局：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为积极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社会主义核心价值观，大力弘扬红船精神和“勤善和美、勇猛精进”的新时代嘉兴人文精神，以先进典型引领和激励全市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保系统广大干部职工在新时代体现新担当展现新作为，全面营造起争先创优、追梦奔跑的浓厚氛围，市委宣传部、市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保局决定联合开展“最美嘉兴人——最美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保人”推选宣传活动。现将有关事项通知如下：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0223">
        <w:rPr>
          <w:rFonts w:ascii="黑体" w:eastAsia="黑体" w:hAnsi="黑体" w:hint="eastAsia"/>
          <w:sz w:val="32"/>
          <w:szCs w:val="32"/>
        </w:rPr>
        <w:lastRenderedPageBreak/>
        <w:t>一、推选条件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（一）热爱祖国、拥护中国共产党的领导，政治素质和道德品行良好；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（二）有强烈的事业心和责任感，对待工作认真负责，服务群众热情周到，群众公认，实绩明显；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（三）事迹具有时代性、典型性、示范性以及影响力和感召力；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（四）从事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保（社保）工作3年以上；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（五）在抗击新冠肺炎疫情等急难险重任务中表现突出，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重要贡献的优先考虑；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（六）无违法违纪行为记录和不良社会影响。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0223">
        <w:rPr>
          <w:rFonts w:ascii="黑体" w:eastAsia="黑体" w:hAnsi="黑体" w:hint="eastAsia"/>
          <w:sz w:val="32"/>
          <w:szCs w:val="32"/>
        </w:rPr>
        <w:t>二、推选程序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B10223">
        <w:rPr>
          <w:rFonts w:ascii="楷体_GB2312" w:eastAsia="楷体_GB2312" w:hint="eastAsia"/>
          <w:sz w:val="32"/>
          <w:szCs w:val="32"/>
        </w:rPr>
        <w:t>（一）组织推荐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市、县（市、区）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保局（分局），嘉兴经济技术开发区（国际商务区）、嘉兴港区社发局，市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保定点药店行业协会（以下简称“各单位”）根据推选条件，组织好各自候选人的审查、推荐工作，提出候选人名单（具体推荐名额及范围详见附件）。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B10223">
        <w:rPr>
          <w:rFonts w:ascii="楷体_GB2312" w:eastAsia="楷体_GB2312" w:hint="eastAsia"/>
          <w:sz w:val="32"/>
          <w:szCs w:val="32"/>
        </w:rPr>
        <w:t>（二）评审公示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市委宣传部、市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保局共同对各候选人进行综合评审，提出“最美嘉兴人——最美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保人”名单，并进行为期5天的公示。公示无异议的予以最后确定。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B10223">
        <w:rPr>
          <w:rFonts w:ascii="楷体_GB2312" w:eastAsia="楷体_GB2312" w:hint="eastAsia"/>
          <w:sz w:val="32"/>
          <w:szCs w:val="32"/>
        </w:rPr>
        <w:t>（三）宣传发布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lastRenderedPageBreak/>
        <w:t>市委宣传部、市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保局联合发文命名“最美嘉兴人——最美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保人”，并在“七一”前夕通过主流媒体进行集中宣传展示。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0223">
        <w:rPr>
          <w:rFonts w:ascii="黑体" w:eastAsia="黑体" w:hAnsi="黑体" w:hint="eastAsia"/>
          <w:sz w:val="32"/>
          <w:szCs w:val="32"/>
        </w:rPr>
        <w:t>三、工作要求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楷体_GB2312" w:eastAsia="楷体_GB2312" w:hint="eastAsia"/>
          <w:sz w:val="32"/>
          <w:szCs w:val="32"/>
        </w:rPr>
        <w:t>（一）高度重视。</w:t>
      </w:r>
      <w:r w:rsidRPr="00B10223">
        <w:rPr>
          <w:rFonts w:ascii="仿宋_GB2312" w:eastAsia="仿宋_GB2312" w:hint="eastAsia"/>
          <w:sz w:val="32"/>
          <w:szCs w:val="32"/>
        </w:rPr>
        <w:t>此次推选宣传活动是深化“最美嘉兴人”系列宣传活动的重要载体，是我市最美系列品牌的重要组成部分，对弘扬社会主义核心价值观和“勤善和美、勇猛精进”的新时代嘉兴人文精神具有重要意义。各单位要高度重视，广泛动员，严格按照要求优中选优，精心做好推选工作。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楷体_GB2312" w:eastAsia="楷体_GB2312" w:hint="eastAsia"/>
          <w:sz w:val="32"/>
          <w:szCs w:val="32"/>
        </w:rPr>
        <w:t>（二）把握导向。</w:t>
      </w:r>
      <w:r w:rsidRPr="00B10223">
        <w:rPr>
          <w:rFonts w:ascii="仿宋_GB2312" w:eastAsia="仿宋_GB2312" w:hint="eastAsia"/>
          <w:sz w:val="32"/>
          <w:szCs w:val="32"/>
        </w:rPr>
        <w:t>在推选过程中，要坚持公开、公平、公正的原则，实事求是、不弄虚作假。在突出本职岗位履职尽责前提下，更加注重“最美”的文明道德底蕴。要立足基层、面向基层，注重向基层窗口一线人员倾斜，确保推出的“最美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保人”贴近群众、可信可学，让推选活动成为发现典型、学习典型的过程，充分发挥最美榜样的示范引领作用。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楷体_GB2312" w:eastAsia="楷体_GB2312" w:hint="eastAsia"/>
          <w:sz w:val="32"/>
          <w:szCs w:val="32"/>
        </w:rPr>
        <w:t>（三）严格把关。</w:t>
      </w:r>
      <w:r w:rsidRPr="00B10223">
        <w:rPr>
          <w:rFonts w:ascii="仿宋_GB2312" w:eastAsia="仿宋_GB2312" w:hint="eastAsia"/>
          <w:sz w:val="32"/>
          <w:szCs w:val="32"/>
        </w:rPr>
        <w:t>各单位要严格按照工作要求，把好材料关、审核关和考察关。推荐人选上报时，须提交所在地公安机关审核，并征求当地纪检监察部门意见，并将推荐表、详细事迹材料（2000字左右）、工作照片3张（电子照片为JPG格式，不小于2M）的纸质版和电子版于2020年5月10日前（以收件日邮戳为准），报送至市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保局办公室。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楷体_GB2312" w:eastAsia="楷体_GB2312" w:hint="eastAsia"/>
          <w:sz w:val="32"/>
          <w:szCs w:val="32"/>
        </w:rPr>
        <w:t>（四）广泛宣传。</w:t>
      </w:r>
      <w:r w:rsidRPr="00B10223">
        <w:rPr>
          <w:rFonts w:ascii="仿宋_GB2312" w:eastAsia="仿宋_GB2312" w:hint="eastAsia"/>
          <w:sz w:val="32"/>
          <w:szCs w:val="32"/>
        </w:rPr>
        <w:t>要多方位、多角度、多形式进行宣传，突出特色亮点，拓展宣传的广度、深度，积极宣传先进典型事迹，</w:t>
      </w:r>
      <w:r w:rsidRPr="00B10223">
        <w:rPr>
          <w:rFonts w:ascii="仿宋_GB2312" w:eastAsia="仿宋_GB2312" w:hint="eastAsia"/>
          <w:sz w:val="32"/>
          <w:szCs w:val="32"/>
        </w:rPr>
        <w:lastRenderedPageBreak/>
        <w:t>使推选宣传活动成为“社会广泛参与、弘扬主旋律、传播正能量”的过程，营造推进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保事业健康发展的良好社会氛围。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10223">
        <w:rPr>
          <w:rFonts w:ascii="黑体" w:eastAsia="黑体" w:hAnsi="黑体" w:hint="eastAsia"/>
          <w:sz w:val="32"/>
          <w:szCs w:val="32"/>
        </w:rPr>
        <w:t>四、联系人及联系方式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联 系 人：市委宣传部思想道德建设处  葛津锦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联系方式：82521461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联 系 人：市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>保局办公室  邵慧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联系方式：</w:t>
      </w:r>
      <w:proofErr w:type="gramStart"/>
      <w:r w:rsidRPr="00B10223">
        <w:rPr>
          <w:rFonts w:ascii="仿宋_GB2312" w:eastAsia="仿宋_GB2312" w:hint="eastAsia"/>
          <w:sz w:val="32"/>
          <w:szCs w:val="32"/>
        </w:rPr>
        <w:t>83370670  15068335576</w:t>
      </w:r>
      <w:proofErr w:type="gramEnd"/>
    </w:p>
    <w:p w:rsidR="00940B81" w:rsidRPr="00B10223" w:rsidRDefault="00936EFF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联系地址：嘉兴市中环南路1469号</w:t>
      </w:r>
      <w:r w:rsidR="00760334" w:rsidRPr="00B10223">
        <w:rPr>
          <w:rFonts w:ascii="仿宋_GB2312" w:eastAsia="仿宋_GB2312" w:hint="eastAsia"/>
          <w:sz w:val="32"/>
          <w:szCs w:val="32"/>
        </w:rPr>
        <w:t>中南大厦</w:t>
      </w: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B10223">
        <w:rPr>
          <w:rFonts w:ascii="仿宋_GB2312" w:eastAsia="仿宋_GB2312" w:hint="eastAsia"/>
          <w:sz w:val="32"/>
          <w:szCs w:val="32"/>
        </w:rPr>
        <w:t>邮</w:t>
      </w:r>
      <w:proofErr w:type="gramEnd"/>
      <w:r w:rsidRPr="00B10223">
        <w:rPr>
          <w:rFonts w:ascii="仿宋_GB2312" w:eastAsia="仿宋_GB2312" w:hint="eastAsia"/>
          <w:sz w:val="32"/>
          <w:szCs w:val="32"/>
        </w:rPr>
        <w:t xml:space="preserve">    箱：</w:t>
      </w:r>
      <w:r w:rsidR="00AB558A" w:rsidRPr="00B10223">
        <w:rPr>
          <w:rFonts w:eastAsia="仿宋_GB2312" w:hint="eastAsia"/>
          <w:sz w:val="32"/>
          <w:szCs w:val="32"/>
        </w:rPr>
        <w:t> </w:t>
      </w:r>
      <w:r w:rsidR="00AB558A" w:rsidRPr="00B10223">
        <w:rPr>
          <w:rFonts w:ascii="仿宋_GB2312" w:eastAsia="仿宋_GB2312" w:hint="eastAsia"/>
          <w:sz w:val="32"/>
          <w:szCs w:val="32"/>
        </w:rPr>
        <w:t>jxsybj@126.com</w:t>
      </w:r>
    </w:p>
    <w:p w:rsidR="00940B81" w:rsidRPr="00B10223" w:rsidRDefault="00940B81" w:rsidP="00B1022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40B81" w:rsidRPr="00B10223" w:rsidRDefault="00760334" w:rsidP="00B1022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附件：1.推荐名额及范围</w:t>
      </w:r>
    </w:p>
    <w:p w:rsidR="00940B81" w:rsidRPr="00B10223" w:rsidRDefault="00B10223" w:rsidP="00B10223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760334" w:rsidRPr="00B10223">
        <w:rPr>
          <w:rFonts w:ascii="仿宋_GB2312" w:eastAsia="仿宋_GB2312" w:hint="eastAsia"/>
          <w:sz w:val="32"/>
          <w:szCs w:val="32"/>
        </w:rPr>
        <w:t>“最美嘉兴人——最美</w:t>
      </w:r>
      <w:proofErr w:type="gramStart"/>
      <w:r w:rsidR="00760334" w:rsidRPr="00B10223">
        <w:rPr>
          <w:rFonts w:ascii="仿宋_GB2312" w:eastAsia="仿宋_GB2312" w:hint="eastAsia"/>
          <w:sz w:val="32"/>
          <w:szCs w:val="32"/>
        </w:rPr>
        <w:t>医</w:t>
      </w:r>
      <w:proofErr w:type="gramEnd"/>
      <w:r w:rsidR="00760334" w:rsidRPr="00B10223">
        <w:rPr>
          <w:rFonts w:ascii="仿宋_GB2312" w:eastAsia="仿宋_GB2312" w:hint="eastAsia"/>
          <w:sz w:val="32"/>
          <w:szCs w:val="32"/>
        </w:rPr>
        <w:t>保人”推荐表</w:t>
      </w:r>
    </w:p>
    <w:p w:rsidR="00940B81" w:rsidRPr="00B10223" w:rsidRDefault="00940B81" w:rsidP="00B1022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40B81" w:rsidRPr="00B10223" w:rsidRDefault="00940B81" w:rsidP="00B1022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40B81" w:rsidRPr="00B10223" w:rsidRDefault="00760334" w:rsidP="005C0CD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 xml:space="preserve">中共嘉兴市委宣传部      </w:t>
      </w:r>
      <w:r w:rsidR="00B10223">
        <w:rPr>
          <w:rFonts w:ascii="仿宋_GB2312" w:eastAsia="仿宋_GB2312" w:hint="eastAsia"/>
          <w:sz w:val="32"/>
          <w:szCs w:val="32"/>
        </w:rPr>
        <w:t xml:space="preserve"> </w:t>
      </w:r>
      <w:r w:rsidRPr="00B10223">
        <w:rPr>
          <w:rFonts w:ascii="仿宋_GB2312" w:eastAsia="仿宋_GB2312" w:hint="eastAsia"/>
          <w:sz w:val="32"/>
          <w:szCs w:val="32"/>
        </w:rPr>
        <w:t xml:space="preserve"> </w:t>
      </w:r>
      <w:r w:rsidR="005C0CD0">
        <w:rPr>
          <w:rFonts w:ascii="仿宋_GB2312" w:eastAsia="仿宋_GB2312" w:hint="eastAsia"/>
          <w:sz w:val="32"/>
          <w:szCs w:val="32"/>
        </w:rPr>
        <w:t xml:space="preserve">  </w:t>
      </w:r>
      <w:r w:rsidRPr="00B10223">
        <w:rPr>
          <w:rFonts w:ascii="仿宋_GB2312" w:eastAsia="仿宋_GB2312" w:hint="eastAsia"/>
          <w:sz w:val="32"/>
          <w:szCs w:val="32"/>
        </w:rPr>
        <w:t>嘉兴市医疗保障局</w:t>
      </w:r>
    </w:p>
    <w:p w:rsidR="00940B81" w:rsidRPr="00B10223" w:rsidRDefault="00760334" w:rsidP="00B10223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 w:rsidRPr="00B10223">
        <w:rPr>
          <w:rFonts w:ascii="仿宋_GB2312" w:eastAsia="仿宋_GB2312" w:hint="eastAsia"/>
          <w:sz w:val="32"/>
          <w:szCs w:val="32"/>
        </w:rPr>
        <w:t>2020年4月</w:t>
      </w:r>
      <w:r w:rsidR="00B10223">
        <w:rPr>
          <w:rFonts w:ascii="仿宋_GB2312" w:eastAsia="仿宋_GB2312" w:hint="eastAsia"/>
          <w:sz w:val="32"/>
          <w:szCs w:val="32"/>
        </w:rPr>
        <w:t>7</w:t>
      </w:r>
      <w:r w:rsidRPr="00B10223">
        <w:rPr>
          <w:rFonts w:ascii="仿宋_GB2312" w:eastAsia="仿宋_GB2312" w:hint="eastAsia"/>
          <w:sz w:val="32"/>
          <w:szCs w:val="32"/>
        </w:rPr>
        <w:t>日</w:t>
      </w:r>
    </w:p>
    <w:p w:rsidR="00940B81" w:rsidRPr="00B10223" w:rsidRDefault="00940B81" w:rsidP="00B1022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40B81" w:rsidRPr="00B10223" w:rsidRDefault="00940B81" w:rsidP="00B1022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40B81" w:rsidRPr="00B10223" w:rsidRDefault="00940B81" w:rsidP="00B1022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40B81" w:rsidRPr="00B10223" w:rsidRDefault="00940B81" w:rsidP="00B1022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40B81" w:rsidRPr="00B10223" w:rsidRDefault="00940B81" w:rsidP="00B1022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B1022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940B81" w:rsidRDefault="00760334" w:rsidP="00B10223">
      <w:pPr>
        <w:spacing w:line="560" w:lineRule="exact"/>
        <w:rPr>
          <w:rFonts w:ascii="黑体" w:eastAsia="黑体" w:hAnsi="黑体"/>
          <w:sz w:val="32"/>
          <w:szCs w:val="32"/>
        </w:rPr>
      </w:pPr>
      <w:r w:rsidRPr="00B10223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B10223" w:rsidRPr="00B10223" w:rsidRDefault="00B10223" w:rsidP="00B1022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940B81" w:rsidRPr="00B10223" w:rsidRDefault="00760334" w:rsidP="00B10223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10223">
        <w:rPr>
          <w:rFonts w:ascii="方正小标宋简体" w:eastAsia="方正小标宋简体" w:hAnsi="黑体" w:hint="eastAsia"/>
          <w:sz w:val="44"/>
          <w:szCs w:val="44"/>
        </w:rPr>
        <w:t>推荐名额及范围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559"/>
        <w:gridCol w:w="3010"/>
        <w:gridCol w:w="1560"/>
      </w:tblGrid>
      <w:tr w:rsidR="00940B81" w:rsidRPr="009F481C" w:rsidTr="005C0CD0">
        <w:trPr>
          <w:trHeight w:val="957"/>
        </w:trPr>
        <w:tc>
          <w:tcPr>
            <w:tcW w:w="2802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F481C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F481C">
              <w:rPr>
                <w:rFonts w:ascii="黑体" w:eastAsia="黑体" w:hAnsi="黑体" w:hint="eastAsia"/>
                <w:sz w:val="28"/>
                <w:szCs w:val="28"/>
              </w:rPr>
              <w:t>推荐名额</w:t>
            </w:r>
          </w:p>
        </w:tc>
        <w:tc>
          <w:tcPr>
            <w:tcW w:w="3010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F481C">
              <w:rPr>
                <w:rFonts w:ascii="黑体" w:eastAsia="黑体" w:hAnsi="黑体" w:hint="eastAsia"/>
                <w:sz w:val="28"/>
                <w:szCs w:val="28"/>
              </w:rPr>
              <w:t>推荐范围</w:t>
            </w:r>
          </w:p>
        </w:tc>
        <w:tc>
          <w:tcPr>
            <w:tcW w:w="1560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F481C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940B81" w:rsidRPr="009F481C" w:rsidTr="005C0CD0">
        <w:trPr>
          <w:trHeight w:val="2969"/>
        </w:trPr>
        <w:tc>
          <w:tcPr>
            <w:tcW w:w="2802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市</w:t>
            </w:r>
            <w:proofErr w:type="gramStart"/>
            <w:r w:rsidRPr="009F481C">
              <w:rPr>
                <w:rFonts w:ascii="仿宋_GB2312" w:eastAsia="仿宋_GB2312" w:hint="eastAsia"/>
                <w:sz w:val="28"/>
                <w:szCs w:val="28"/>
              </w:rPr>
              <w:t>医</w:t>
            </w:r>
            <w:proofErr w:type="gramEnd"/>
            <w:r w:rsidRPr="009F481C">
              <w:rPr>
                <w:rFonts w:ascii="仿宋_GB2312" w:eastAsia="仿宋_GB2312" w:hint="eastAsia"/>
                <w:sz w:val="28"/>
                <w:szCs w:val="28"/>
              </w:rPr>
              <w:t>保局</w:t>
            </w:r>
          </w:p>
        </w:tc>
        <w:tc>
          <w:tcPr>
            <w:tcW w:w="1559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4人</w:t>
            </w:r>
          </w:p>
        </w:tc>
        <w:tc>
          <w:tcPr>
            <w:tcW w:w="3010" w:type="dxa"/>
            <w:vAlign w:val="center"/>
          </w:tcPr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市医保局一线工作人员、全市大病保险业管中心、全市长期护理保险业管中心和市级定点医疗机构医保工作人员</w:t>
            </w:r>
          </w:p>
        </w:tc>
        <w:tc>
          <w:tcPr>
            <w:tcW w:w="1560" w:type="dxa"/>
            <w:vAlign w:val="center"/>
          </w:tcPr>
          <w:p w:rsidR="00940B81" w:rsidRPr="009F481C" w:rsidRDefault="00940B81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0B81" w:rsidRPr="009F481C" w:rsidTr="00B56201">
        <w:trPr>
          <w:trHeight w:val="2877"/>
        </w:trPr>
        <w:tc>
          <w:tcPr>
            <w:tcW w:w="2802" w:type="dxa"/>
            <w:vAlign w:val="center"/>
          </w:tcPr>
          <w:p w:rsidR="00940B81" w:rsidRPr="009F481C" w:rsidRDefault="00760334" w:rsidP="005C0CD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县（市、区）</w:t>
            </w:r>
            <w:proofErr w:type="gramStart"/>
            <w:r w:rsidRPr="009F481C">
              <w:rPr>
                <w:rFonts w:ascii="仿宋_GB2312" w:eastAsia="仿宋_GB2312" w:hint="eastAsia"/>
                <w:sz w:val="28"/>
                <w:szCs w:val="28"/>
              </w:rPr>
              <w:t>医</w:t>
            </w:r>
            <w:proofErr w:type="gramEnd"/>
            <w:r w:rsidRPr="009F481C">
              <w:rPr>
                <w:rFonts w:ascii="仿宋_GB2312" w:eastAsia="仿宋_GB2312" w:hint="eastAsia"/>
                <w:sz w:val="28"/>
                <w:szCs w:val="28"/>
              </w:rPr>
              <w:t>保局（分局）</w:t>
            </w:r>
          </w:p>
        </w:tc>
        <w:tc>
          <w:tcPr>
            <w:tcW w:w="1559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各3人</w:t>
            </w:r>
          </w:p>
        </w:tc>
        <w:tc>
          <w:tcPr>
            <w:tcW w:w="3010" w:type="dxa"/>
            <w:vAlign w:val="center"/>
          </w:tcPr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县（市、区）</w:t>
            </w:r>
            <w:proofErr w:type="gramStart"/>
            <w:r w:rsidRPr="009F481C">
              <w:rPr>
                <w:rFonts w:ascii="仿宋_GB2312" w:eastAsia="仿宋_GB2312" w:hint="eastAsia"/>
                <w:sz w:val="28"/>
                <w:szCs w:val="28"/>
              </w:rPr>
              <w:t>医</w:t>
            </w:r>
            <w:proofErr w:type="gramEnd"/>
            <w:r w:rsidRPr="009F481C">
              <w:rPr>
                <w:rFonts w:ascii="仿宋_GB2312" w:eastAsia="仿宋_GB2312" w:hint="eastAsia"/>
                <w:sz w:val="28"/>
                <w:szCs w:val="28"/>
              </w:rPr>
              <w:t>保局（分局）一线工作人员、镇（街道）和村（社区）</w:t>
            </w:r>
            <w:proofErr w:type="gramStart"/>
            <w:r w:rsidRPr="009F481C">
              <w:rPr>
                <w:rFonts w:ascii="仿宋_GB2312" w:eastAsia="仿宋_GB2312" w:hint="eastAsia"/>
                <w:sz w:val="28"/>
                <w:szCs w:val="28"/>
              </w:rPr>
              <w:t>医</w:t>
            </w:r>
            <w:proofErr w:type="gramEnd"/>
            <w:r w:rsidRPr="009F481C">
              <w:rPr>
                <w:rFonts w:ascii="仿宋_GB2312" w:eastAsia="仿宋_GB2312" w:hint="eastAsia"/>
                <w:sz w:val="28"/>
                <w:szCs w:val="28"/>
              </w:rPr>
              <w:t>保窗口工作人员，定点医疗机构</w:t>
            </w:r>
            <w:proofErr w:type="gramStart"/>
            <w:r w:rsidRPr="009F481C">
              <w:rPr>
                <w:rFonts w:ascii="仿宋_GB2312" w:eastAsia="仿宋_GB2312" w:hint="eastAsia"/>
                <w:sz w:val="28"/>
                <w:szCs w:val="28"/>
              </w:rPr>
              <w:t>医</w:t>
            </w:r>
            <w:proofErr w:type="gramEnd"/>
            <w:r w:rsidRPr="009F481C">
              <w:rPr>
                <w:rFonts w:ascii="仿宋_GB2312" w:eastAsia="仿宋_GB2312" w:hint="eastAsia"/>
                <w:sz w:val="28"/>
                <w:szCs w:val="28"/>
              </w:rPr>
              <w:t>保工作人员</w:t>
            </w:r>
          </w:p>
        </w:tc>
        <w:tc>
          <w:tcPr>
            <w:tcW w:w="1560" w:type="dxa"/>
            <w:vAlign w:val="center"/>
          </w:tcPr>
          <w:p w:rsidR="00940B81" w:rsidRPr="009F481C" w:rsidRDefault="00940B81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0B81" w:rsidRPr="009F481C" w:rsidTr="005C0CD0">
        <w:trPr>
          <w:trHeight w:val="2108"/>
        </w:trPr>
        <w:tc>
          <w:tcPr>
            <w:tcW w:w="2802" w:type="dxa"/>
            <w:vAlign w:val="center"/>
          </w:tcPr>
          <w:p w:rsidR="00940B81" w:rsidRPr="009F481C" w:rsidRDefault="00760334" w:rsidP="005C0CD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嘉兴经济技术开发区（国际商务区）、嘉兴港区社发局</w:t>
            </w:r>
          </w:p>
        </w:tc>
        <w:tc>
          <w:tcPr>
            <w:tcW w:w="1559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各1人</w:t>
            </w:r>
          </w:p>
        </w:tc>
        <w:tc>
          <w:tcPr>
            <w:tcW w:w="3010" w:type="dxa"/>
            <w:vAlign w:val="center"/>
          </w:tcPr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镇（街道）和村（社区）</w:t>
            </w:r>
            <w:proofErr w:type="gramStart"/>
            <w:r w:rsidRPr="009F481C">
              <w:rPr>
                <w:rFonts w:ascii="仿宋_GB2312" w:eastAsia="仿宋_GB2312" w:hint="eastAsia"/>
                <w:sz w:val="28"/>
                <w:szCs w:val="28"/>
              </w:rPr>
              <w:t>医</w:t>
            </w:r>
            <w:proofErr w:type="gramEnd"/>
            <w:r w:rsidRPr="009F481C">
              <w:rPr>
                <w:rFonts w:ascii="仿宋_GB2312" w:eastAsia="仿宋_GB2312" w:hint="eastAsia"/>
                <w:sz w:val="28"/>
                <w:szCs w:val="28"/>
              </w:rPr>
              <w:t>保窗口工作人员、定点医疗机构</w:t>
            </w:r>
            <w:proofErr w:type="gramStart"/>
            <w:r w:rsidRPr="009F481C">
              <w:rPr>
                <w:rFonts w:ascii="仿宋_GB2312" w:eastAsia="仿宋_GB2312" w:hint="eastAsia"/>
                <w:sz w:val="28"/>
                <w:szCs w:val="28"/>
              </w:rPr>
              <w:t>医</w:t>
            </w:r>
            <w:proofErr w:type="gramEnd"/>
            <w:r w:rsidRPr="009F481C">
              <w:rPr>
                <w:rFonts w:ascii="仿宋_GB2312" w:eastAsia="仿宋_GB2312" w:hint="eastAsia"/>
                <w:sz w:val="28"/>
                <w:szCs w:val="28"/>
              </w:rPr>
              <w:t>保工作人员</w:t>
            </w:r>
          </w:p>
        </w:tc>
        <w:tc>
          <w:tcPr>
            <w:tcW w:w="1560" w:type="dxa"/>
            <w:vAlign w:val="center"/>
          </w:tcPr>
          <w:p w:rsidR="00940B81" w:rsidRPr="009F481C" w:rsidRDefault="00940B81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0B81" w:rsidRPr="009F481C" w:rsidTr="005C0CD0">
        <w:trPr>
          <w:trHeight w:val="1453"/>
        </w:trPr>
        <w:tc>
          <w:tcPr>
            <w:tcW w:w="2802" w:type="dxa"/>
            <w:vAlign w:val="center"/>
          </w:tcPr>
          <w:p w:rsidR="00940B81" w:rsidRPr="009F481C" w:rsidRDefault="00760334" w:rsidP="005C0CD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嘉兴市</w:t>
            </w:r>
            <w:proofErr w:type="gramStart"/>
            <w:r w:rsidRPr="009F481C">
              <w:rPr>
                <w:rFonts w:ascii="仿宋_GB2312" w:eastAsia="仿宋_GB2312" w:hint="eastAsia"/>
                <w:sz w:val="28"/>
                <w:szCs w:val="28"/>
              </w:rPr>
              <w:t>医</w:t>
            </w:r>
            <w:proofErr w:type="gramEnd"/>
            <w:r w:rsidRPr="009F481C">
              <w:rPr>
                <w:rFonts w:ascii="仿宋_GB2312" w:eastAsia="仿宋_GB2312" w:hint="eastAsia"/>
                <w:sz w:val="28"/>
                <w:szCs w:val="28"/>
              </w:rPr>
              <w:t>保定点药店行业协会</w:t>
            </w:r>
          </w:p>
        </w:tc>
        <w:tc>
          <w:tcPr>
            <w:tcW w:w="1559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2人</w:t>
            </w:r>
          </w:p>
        </w:tc>
        <w:tc>
          <w:tcPr>
            <w:tcW w:w="3010" w:type="dxa"/>
            <w:vAlign w:val="center"/>
          </w:tcPr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全市</w:t>
            </w:r>
            <w:proofErr w:type="gramStart"/>
            <w:r w:rsidRPr="009F481C">
              <w:rPr>
                <w:rFonts w:ascii="仿宋_GB2312" w:eastAsia="仿宋_GB2312" w:hint="eastAsia"/>
                <w:sz w:val="28"/>
                <w:szCs w:val="28"/>
              </w:rPr>
              <w:t>医</w:t>
            </w:r>
            <w:proofErr w:type="gramEnd"/>
            <w:r w:rsidRPr="009F481C">
              <w:rPr>
                <w:rFonts w:ascii="仿宋_GB2312" w:eastAsia="仿宋_GB2312" w:hint="eastAsia"/>
                <w:sz w:val="28"/>
                <w:szCs w:val="28"/>
              </w:rPr>
              <w:t>保定点药店工作人员</w:t>
            </w:r>
          </w:p>
        </w:tc>
        <w:tc>
          <w:tcPr>
            <w:tcW w:w="1560" w:type="dxa"/>
            <w:vAlign w:val="center"/>
          </w:tcPr>
          <w:p w:rsidR="00940B81" w:rsidRPr="009F481C" w:rsidRDefault="00940B81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F481C" w:rsidRPr="00B10223" w:rsidRDefault="009F481C" w:rsidP="00B1022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40B81" w:rsidRPr="009F481C" w:rsidRDefault="00760334" w:rsidP="00B10223">
      <w:pPr>
        <w:spacing w:line="560" w:lineRule="exact"/>
        <w:rPr>
          <w:rFonts w:ascii="黑体" w:eastAsia="黑体" w:hAnsi="黑体"/>
          <w:sz w:val="32"/>
          <w:szCs w:val="32"/>
        </w:rPr>
      </w:pPr>
      <w:r w:rsidRPr="009F481C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940B81" w:rsidRPr="00B10223" w:rsidRDefault="00940B81" w:rsidP="00B1022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40B81" w:rsidRPr="009F481C" w:rsidRDefault="00760334" w:rsidP="009F481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F481C">
        <w:rPr>
          <w:rFonts w:ascii="方正小标宋简体" w:eastAsia="方正小标宋简体" w:hint="eastAsia"/>
          <w:sz w:val="44"/>
          <w:szCs w:val="44"/>
        </w:rPr>
        <w:t>“最美嘉兴人——最美</w:t>
      </w:r>
      <w:proofErr w:type="gramStart"/>
      <w:r w:rsidRPr="009F481C">
        <w:rPr>
          <w:rFonts w:ascii="方正小标宋简体" w:eastAsia="方正小标宋简体" w:hint="eastAsia"/>
          <w:sz w:val="44"/>
          <w:szCs w:val="44"/>
        </w:rPr>
        <w:t>医</w:t>
      </w:r>
      <w:proofErr w:type="gramEnd"/>
      <w:r w:rsidRPr="009F481C">
        <w:rPr>
          <w:rFonts w:ascii="方正小标宋简体" w:eastAsia="方正小标宋简体" w:hint="eastAsia"/>
          <w:sz w:val="44"/>
          <w:szCs w:val="44"/>
        </w:rPr>
        <w:t>保人”推荐表</w:t>
      </w:r>
    </w:p>
    <w:tbl>
      <w:tblPr>
        <w:tblW w:w="890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842"/>
        <w:gridCol w:w="1134"/>
        <w:gridCol w:w="1276"/>
        <w:gridCol w:w="1417"/>
        <w:gridCol w:w="1817"/>
      </w:tblGrid>
      <w:tr w:rsidR="00940B81" w:rsidRPr="009F481C" w:rsidTr="009F481C">
        <w:trPr>
          <w:trHeight w:val="723"/>
          <w:jc w:val="center"/>
        </w:trPr>
        <w:tc>
          <w:tcPr>
            <w:tcW w:w="1418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940B81" w:rsidRPr="009F481C" w:rsidRDefault="00940B81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940B81" w:rsidRPr="009F481C" w:rsidRDefault="00940B81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817" w:type="dxa"/>
            <w:vAlign w:val="center"/>
          </w:tcPr>
          <w:p w:rsidR="00940B81" w:rsidRPr="009F481C" w:rsidRDefault="00940B81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0B81" w:rsidRPr="009F481C" w:rsidTr="009F481C">
        <w:trPr>
          <w:trHeight w:val="890"/>
          <w:jc w:val="center"/>
        </w:trPr>
        <w:tc>
          <w:tcPr>
            <w:tcW w:w="1418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842" w:type="dxa"/>
            <w:vAlign w:val="center"/>
          </w:tcPr>
          <w:p w:rsidR="00940B81" w:rsidRPr="009F481C" w:rsidRDefault="00940B81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参加工</w:t>
            </w:r>
          </w:p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作时间</w:t>
            </w:r>
          </w:p>
        </w:tc>
        <w:tc>
          <w:tcPr>
            <w:tcW w:w="1276" w:type="dxa"/>
            <w:vAlign w:val="center"/>
          </w:tcPr>
          <w:p w:rsidR="00940B81" w:rsidRPr="009F481C" w:rsidRDefault="00940B81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817" w:type="dxa"/>
            <w:vAlign w:val="center"/>
          </w:tcPr>
          <w:p w:rsidR="00940B81" w:rsidRPr="009F481C" w:rsidRDefault="00940B81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0B81" w:rsidRPr="009F481C" w:rsidTr="009F481C">
        <w:trPr>
          <w:trHeight w:val="890"/>
          <w:jc w:val="center"/>
        </w:trPr>
        <w:tc>
          <w:tcPr>
            <w:tcW w:w="1418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文化</w:t>
            </w:r>
          </w:p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程度</w:t>
            </w:r>
          </w:p>
        </w:tc>
        <w:tc>
          <w:tcPr>
            <w:tcW w:w="2976" w:type="dxa"/>
            <w:gridSpan w:val="2"/>
            <w:vAlign w:val="center"/>
          </w:tcPr>
          <w:p w:rsidR="00940B81" w:rsidRPr="009F481C" w:rsidRDefault="00940B81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234" w:type="dxa"/>
            <w:gridSpan w:val="2"/>
            <w:vAlign w:val="center"/>
          </w:tcPr>
          <w:p w:rsidR="00940B81" w:rsidRPr="009F481C" w:rsidRDefault="00940B81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0B81" w:rsidRPr="009F481C" w:rsidTr="009F481C">
        <w:trPr>
          <w:trHeight w:val="886"/>
          <w:jc w:val="center"/>
        </w:trPr>
        <w:tc>
          <w:tcPr>
            <w:tcW w:w="1418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单位及</w:t>
            </w:r>
          </w:p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7486" w:type="dxa"/>
            <w:gridSpan w:val="5"/>
            <w:vAlign w:val="center"/>
          </w:tcPr>
          <w:p w:rsidR="00940B81" w:rsidRPr="009F481C" w:rsidRDefault="00940B81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0B81" w:rsidRPr="009F481C" w:rsidTr="009F481C">
        <w:trPr>
          <w:trHeight w:val="1395"/>
          <w:jc w:val="center"/>
        </w:trPr>
        <w:tc>
          <w:tcPr>
            <w:tcW w:w="1418" w:type="dxa"/>
            <w:vAlign w:val="center"/>
          </w:tcPr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曾获</w:t>
            </w:r>
          </w:p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940B81" w:rsidRPr="009F481C" w:rsidRDefault="00760334" w:rsidP="009F481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荣誉</w:t>
            </w:r>
          </w:p>
        </w:tc>
        <w:tc>
          <w:tcPr>
            <w:tcW w:w="7486" w:type="dxa"/>
            <w:gridSpan w:val="5"/>
            <w:vAlign w:val="center"/>
          </w:tcPr>
          <w:p w:rsidR="00940B81" w:rsidRPr="009F481C" w:rsidRDefault="00940B81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0B81" w:rsidRPr="009F481C" w:rsidTr="009F481C">
        <w:trPr>
          <w:trHeight w:val="5951"/>
          <w:jc w:val="center"/>
        </w:trPr>
        <w:tc>
          <w:tcPr>
            <w:tcW w:w="1418" w:type="dxa"/>
            <w:vAlign w:val="center"/>
          </w:tcPr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事迹简介（500字以内，详细事迹附后）</w:t>
            </w:r>
          </w:p>
        </w:tc>
        <w:tc>
          <w:tcPr>
            <w:tcW w:w="7486" w:type="dxa"/>
            <w:gridSpan w:val="5"/>
            <w:vAlign w:val="center"/>
          </w:tcPr>
          <w:p w:rsidR="00940B81" w:rsidRPr="009F481C" w:rsidRDefault="00940B81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0B81" w:rsidRPr="009F481C" w:rsidTr="009F481C">
        <w:trPr>
          <w:trHeight w:val="2967"/>
          <w:jc w:val="center"/>
        </w:trPr>
        <w:tc>
          <w:tcPr>
            <w:tcW w:w="1418" w:type="dxa"/>
            <w:vAlign w:val="center"/>
          </w:tcPr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lastRenderedPageBreak/>
              <w:t>当地公安部门审核意见</w:t>
            </w:r>
          </w:p>
        </w:tc>
        <w:tc>
          <w:tcPr>
            <w:tcW w:w="7486" w:type="dxa"/>
            <w:gridSpan w:val="5"/>
            <w:vAlign w:val="center"/>
          </w:tcPr>
          <w:p w:rsidR="00940B81" w:rsidRDefault="00940B81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F481C" w:rsidRDefault="009F481C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F481C" w:rsidRDefault="009F481C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F481C" w:rsidRPr="009F481C" w:rsidRDefault="009F481C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盖 章</w:t>
            </w:r>
          </w:p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年  月  日</w:t>
            </w:r>
          </w:p>
        </w:tc>
      </w:tr>
      <w:tr w:rsidR="00940B81" w:rsidRPr="009F481C" w:rsidTr="009F481C">
        <w:trPr>
          <w:trHeight w:val="2966"/>
          <w:jc w:val="center"/>
        </w:trPr>
        <w:tc>
          <w:tcPr>
            <w:tcW w:w="1418" w:type="dxa"/>
            <w:vAlign w:val="center"/>
          </w:tcPr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当地纪检监察部门审核意见</w:t>
            </w:r>
          </w:p>
        </w:tc>
        <w:tc>
          <w:tcPr>
            <w:tcW w:w="7486" w:type="dxa"/>
            <w:gridSpan w:val="5"/>
            <w:vAlign w:val="center"/>
          </w:tcPr>
          <w:p w:rsidR="00940B81" w:rsidRPr="009F481C" w:rsidRDefault="00940B81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40B81" w:rsidRPr="009F481C" w:rsidRDefault="00940B81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40B81" w:rsidRPr="009F481C" w:rsidRDefault="00940B81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40B81" w:rsidRPr="009F481C" w:rsidRDefault="00940B81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盖 章</w:t>
            </w:r>
          </w:p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年  月  日</w:t>
            </w:r>
          </w:p>
        </w:tc>
      </w:tr>
      <w:tr w:rsidR="00940B81" w:rsidRPr="009F481C" w:rsidTr="009F481C">
        <w:trPr>
          <w:trHeight w:val="2966"/>
          <w:jc w:val="center"/>
        </w:trPr>
        <w:tc>
          <w:tcPr>
            <w:tcW w:w="1418" w:type="dxa"/>
            <w:vAlign w:val="center"/>
          </w:tcPr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9F481C">
              <w:rPr>
                <w:rFonts w:ascii="仿宋_GB2312" w:eastAsia="仿宋_GB2312" w:hint="eastAsia"/>
                <w:sz w:val="28"/>
                <w:szCs w:val="28"/>
              </w:rPr>
              <w:t>医</w:t>
            </w:r>
            <w:proofErr w:type="gramEnd"/>
            <w:r w:rsidRPr="009F481C">
              <w:rPr>
                <w:rFonts w:ascii="仿宋_GB2312" w:eastAsia="仿宋_GB2312" w:hint="eastAsia"/>
                <w:sz w:val="28"/>
                <w:szCs w:val="28"/>
              </w:rPr>
              <w:t>保（社发）部门推荐意见</w:t>
            </w:r>
          </w:p>
        </w:tc>
        <w:tc>
          <w:tcPr>
            <w:tcW w:w="7486" w:type="dxa"/>
            <w:gridSpan w:val="5"/>
            <w:vAlign w:val="center"/>
          </w:tcPr>
          <w:p w:rsidR="00940B81" w:rsidRPr="009F481C" w:rsidRDefault="00940B81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40B81" w:rsidRPr="009F481C" w:rsidRDefault="00940B81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40B81" w:rsidRPr="009F481C" w:rsidRDefault="00940B81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940B81" w:rsidRPr="009F481C" w:rsidRDefault="00940B81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盖 章</w:t>
            </w:r>
          </w:p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年  月  日</w:t>
            </w:r>
          </w:p>
        </w:tc>
      </w:tr>
      <w:tr w:rsidR="00940B81" w:rsidRPr="009F481C" w:rsidTr="005C0CD0">
        <w:trPr>
          <w:trHeight w:val="3392"/>
          <w:jc w:val="center"/>
        </w:trPr>
        <w:tc>
          <w:tcPr>
            <w:tcW w:w="1418" w:type="dxa"/>
            <w:vAlign w:val="center"/>
          </w:tcPr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>宣传部门推荐意见</w:t>
            </w:r>
          </w:p>
        </w:tc>
        <w:tc>
          <w:tcPr>
            <w:tcW w:w="7486" w:type="dxa"/>
            <w:gridSpan w:val="5"/>
            <w:vAlign w:val="center"/>
          </w:tcPr>
          <w:p w:rsidR="00940B81" w:rsidRPr="009F481C" w:rsidRDefault="00940B81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40B81" w:rsidRPr="009F481C" w:rsidRDefault="00940B81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40B81" w:rsidRPr="009F481C" w:rsidRDefault="00940B81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40B81" w:rsidRPr="009F481C" w:rsidRDefault="00940B81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盖 章</w:t>
            </w:r>
          </w:p>
          <w:p w:rsidR="00940B81" w:rsidRPr="009F481C" w:rsidRDefault="00760334" w:rsidP="009F481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9F481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年  月  日</w:t>
            </w:r>
          </w:p>
        </w:tc>
      </w:tr>
    </w:tbl>
    <w:p w:rsidR="005C0CD0" w:rsidRDefault="005C0CD0" w:rsidP="009F481C">
      <w:pPr>
        <w:spacing w:line="560" w:lineRule="exact"/>
        <w:rPr>
          <w:rFonts w:ascii="仿宋_GB2312" w:eastAsia="仿宋_GB2312"/>
          <w:sz w:val="32"/>
          <w:szCs w:val="32"/>
        </w:rPr>
        <w:sectPr w:rsidR="005C0CD0" w:rsidSect="005C0CD0">
          <w:footerReference w:type="even" r:id="rId6"/>
          <w:footerReference w:type="default" r:id="rId7"/>
          <w:pgSz w:w="11906" w:h="16838"/>
          <w:pgMar w:top="2041" w:right="1531" w:bottom="2041" w:left="1531" w:header="851" w:footer="992" w:gutter="0"/>
          <w:cols w:space="425"/>
          <w:docGrid w:type="lines" w:linePitch="312"/>
        </w:sectPr>
      </w:pPr>
    </w:p>
    <w:p w:rsidR="00940B81" w:rsidRDefault="00940B81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page" w:horzAnchor="margin" w:tblpX="108" w:tblpY="1317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8865"/>
      </w:tblGrid>
      <w:tr w:rsidR="009F481C" w:rsidTr="001064DA">
        <w:trPr>
          <w:trHeight w:val="634"/>
        </w:trPr>
        <w:tc>
          <w:tcPr>
            <w:tcW w:w="8865" w:type="dxa"/>
          </w:tcPr>
          <w:p w:rsidR="009F481C" w:rsidRPr="00BB4578" w:rsidRDefault="009F481C" w:rsidP="001064DA">
            <w:pPr>
              <w:spacing w:line="480" w:lineRule="exact"/>
              <w:ind w:leftChars="62" w:left="962" w:rightChars="55" w:right="115" w:hangingChars="297" w:hanging="832"/>
              <w:rPr>
                <w:rFonts w:ascii="仿宋_GB2312" w:eastAsia="仿宋_GB2312"/>
                <w:sz w:val="28"/>
                <w:szCs w:val="28"/>
              </w:rPr>
            </w:pPr>
            <w:r w:rsidRPr="00BB4578">
              <w:rPr>
                <w:rFonts w:ascii="仿宋_GB2312" w:eastAsia="仿宋_GB2312" w:hint="eastAsia"/>
                <w:sz w:val="28"/>
                <w:szCs w:val="28"/>
              </w:rPr>
              <w:t>抄送：省</w:t>
            </w:r>
            <w:proofErr w:type="gramStart"/>
            <w:r w:rsidRPr="00BB4578">
              <w:rPr>
                <w:rFonts w:ascii="仿宋_GB2312" w:eastAsia="仿宋_GB2312" w:hint="eastAsia"/>
                <w:sz w:val="28"/>
                <w:szCs w:val="28"/>
              </w:rPr>
              <w:t>医</w:t>
            </w:r>
            <w:proofErr w:type="gramEnd"/>
            <w:r w:rsidRPr="00BB4578">
              <w:rPr>
                <w:rFonts w:ascii="仿宋_GB2312" w:eastAsia="仿宋_GB2312" w:hint="eastAsia"/>
                <w:sz w:val="28"/>
                <w:szCs w:val="28"/>
              </w:rPr>
              <w:t>保局，市委直属机关工委，市</w:t>
            </w:r>
            <w:proofErr w:type="gramStart"/>
            <w:r w:rsidRPr="00BB4578">
              <w:rPr>
                <w:rFonts w:ascii="仿宋_GB2312" w:eastAsia="仿宋_GB2312" w:hint="eastAsia"/>
                <w:sz w:val="28"/>
                <w:szCs w:val="28"/>
              </w:rPr>
              <w:t>医</w:t>
            </w:r>
            <w:proofErr w:type="gramEnd"/>
            <w:r w:rsidRPr="00BB4578">
              <w:rPr>
                <w:rFonts w:ascii="仿宋_GB2312" w:eastAsia="仿宋_GB2312" w:hint="eastAsia"/>
                <w:sz w:val="28"/>
                <w:szCs w:val="28"/>
              </w:rPr>
              <w:t>保定点零售药店行业协会，祝亚伟部长，邢海华副市长，郭保东副秘书长。</w:t>
            </w:r>
          </w:p>
        </w:tc>
      </w:tr>
      <w:tr w:rsidR="009F481C" w:rsidTr="001064DA">
        <w:tblPrEx>
          <w:tblLook w:val="04A0"/>
        </w:tblPrEx>
        <w:trPr>
          <w:trHeight w:val="634"/>
        </w:trPr>
        <w:tc>
          <w:tcPr>
            <w:tcW w:w="8865" w:type="dxa"/>
            <w:vAlign w:val="center"/>
          </w:tcPr>
          <w:p w:rsidR="009F481C" w:rsidRPr="00BB4578" w:rsidRDefault="009F481C" w:rsidP="001064DA">
            <w:pPr>
              <w:spacing w:line="48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BB4578">
              <w:rPr>
                <w:rFonts w:ascii="仿宋_GB2312" w:eastAsia="仿宋_GB2312" w:hint="eastAsia"/>
                <w:sz w:val="28"/>
                <w:szCs w:val="28"/>
              </w:rPr>
              <w:t xml:space="preserve">嘉兴市医疗保障局办公室                  </w:t>
            </w:r>
            <w:r w:rsidR="0031087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BB4578">
              <w:rPr>
                <w:rFonts w:ascii="仿宋_GB2312" w:eastAsia="仿宋_GB2312" w:hint="eastAsia"/>
                <w:sz w:val="28"/>
                <w:szCs w:val="28"/>
              </w:rPr>
              <w:t>2020年</w:t>
            </w:r>
            <w:r w:rsidR="00BB4578"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BB457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BB4578"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Pr="00BB4578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9F481C" w:rsidRPr="009F481C" w:rsidRDefault="009F481C" w:rsidP="009F481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9F481C" w:rsidRPr="009F481C" w:rsidSect="005C0CD0">
      <w:footerReference w:type="even" r:id="rId8"/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70" w:rsidRDefault="00D83870" w:rsidP="00940B81">
      <w:r>
        <w:separator/>
      </w:r>
    </w:p>
  </w:endnote>
  <w:endnote w:type="continuationSeparator" w:id="0">
    <w:p w:rsidR="00D83870" w:rsidRDefault="00D83870" w:rsidP="0094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D0" w:rsidRPr="005C0CD0" w:rsidRDefault="005C0CD0" w:rsidP="005C0CD0">
    <w:pPr>
      <w:pStyle w:val="a4"/>
      <w:ind w:firstLineChars="100" w:firstLine="280"/>
      <w:rPr>
        <w:rFonts w:asciiTheme="minorEastAsia" w:eastAsiaTheme="minorEastAsia" w:hAnsiTheme="minorEastAsia"/>
        <w:sz w:val="28"/>
        <w:szCs w:val="28"/>
      </w:rPr>
    </w:pPr>
    <w:r w:rsidRPr="005C0CD0"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="00CC5915" w:rsidRPr="005C0CD0">
      <w:rPr>
        <w:rFonts w:asciiTheme="minorEastAsia" w:eastAsiaTheme="minorEastAsia" w:hAnsiTheme="minorEastAsia"/>
        <w:sz w:val="28"/>
        <w:szCs w:val="28"/>
      </w:rPr>
      <w:fldChar w:fldCharType="begin"/>
    </w:r>
    <w:r w:rsidRPr="005C0CD0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CC5915" w:rsidRPr="005C0CD0">
      <w:rPr>
        <w:rFonts w:asciiTheme="minorEastAsia" w:eastAsiaTheme="minorEastAsia" w:hAnsiTheme="minorEastAsia"/>
        <w:sz w:val="28"/>
        <w:szCs w:val="28"/>
      </w:rPr>
      <w:fldChar w:fldCharType="separate"/>
    </w:r>
    <w:r w:rsidR="008155AD" w:rsidRPr="008155AD">
      <w:rPr>
        <w:rFonts w:asciiTheme="minorEastAsia" w:eastAsiaTheme="minorEastAsia" w:hAnsiTheme="minorEastAsia"/>
        <w:noProof/>
        <w:sz w:val="28"/>
        <w:szCs w:val="28"/>
        <w:lang w:val="zh-CN"/>
      </w:rPr>
      <w:t>6</w:t>
    </w:r>
    <w:r w:rsidR="00CC5915" w:rsidRPr="005C0CD0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Pr="005C0CD0">
      <w:rPr>
        <w:rFonts w:asciiTheme="minorEastAsia" w:eastAsiaTheme="minorEastAsia" w:hAnsiTheme="minorEastAsia" w:hint="eastAsia"/>
        <w:sz w:val="28"/>
        <w:szCs w:val="28"/>
      </w:rPr>
      <w:t>—</w:t>
    </w:r>
  </w:p>
  <w:p w:rsidR="005C0CD0" w:rsidRDefault="005C0C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D0" w:rsidRPr="005C0CD0" w:rsidRDefault="005C0CD0" w:rsidP="005C0CD0">
    <w:pPr>
      <w:pStyle w:val="a4"/>
      <w:ind w:right="280"/>
      <w:jc w:val="right"/>
      <w:rPr>
        <w:rFonts w:asciiTheme="minorEastAsia" w:eastAsiaTheme="minorEastAsia" w:hAnsiTheme="minorEastAsia"/>
        <w:sz w:val="28"/>
        <w:szCs w:val="28"/>
      </w:rPr>
    </w:pPr>
    <w:r w:rsidRPr="005C0CD0"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="00CC5915" w:rsidRPr="005C0CD0">
      <w:rPr>
        <w:rFonts w:asciiTheme="minorEastAsia" w:eastAsiaTheme="minorEastAsia" w:hAnsiTheme="minorEastAsia"/>
        <w:sz w:val="28"/>
        <w:szCs w:val="28"/>
      </w:rPr>
      <w:fldChar w:fldCharType="begin"/>
    </w:r>
    <w:r w:rsidRPr="005C0CD0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CC5915" w:rsidRPr="005C0CD0">
      <w:rPr>
        <w:rFonts w:asciiTheme="minorEastAsia" w:eastAsiaTheme="minorEastAsia" w:hAnsiTheme="minorEastAsia"/>
        <w:sz w:val="28"/>
        <w:szCs w:val="28"/>
      </w:rPr>
      <w:fldChar w:fldCharType="separate"/>
    </w:r>
    <w:r w:rsidR="00A10945" w:rsidRPr="00A10945">
      <w:rPr>
        <w:rFonts w:asciiTheme="minorEastAsia" w:eastAsiaTheme="minorEastAsia" w:hAnsiTheme="minorEastAsia"/>
        <w:noProof/>
        <w:sz w:val="28"/>
        <w:szCs w:val="28"/>
        <w:lang w:val="zh-CN"/>
      </w:rPr>
      <w:t>5</w:t>
    </w:r>
    <w:r w:rsidR="00CC5915" w:rsidRPr="005C0CD0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Pr="005C0CD0">
      <w:rPr>
        <w:rFonts w:asciiTheme="minorEastAsia" w:eastAsiaTheme="minorEastAsia" w:hAnsiTheme="minorEastAsia" w:hint="eastAsia"/>
        <w:sz w:val="28"/>
        <w:szCs w:val="28"/>
      </w:rPr>
      <w:t>—</w:t>
    </w:r>
  </w:p>
  <w:p w:rsidR="005C0CD0" w:rsidRDefault="005C0CD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D0" w:rsidRDefault="005C0C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70" w:rsidRDefault="00D83870" w:rsidP="00940B81">
      <w:r>
        <w:separator/>
      </w:r>
    </w:p>
  </w:footnote>
  <w:footnote w:type="continuationSeparator" w:id="0">
    <w:p w:rsidR="00D83870" w:rsidRDefault="00D83870" w:rsidP="00940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A27"/>
    <w:rsid w:val="00006129"/>
    <w:rsid w:val="00027A8F"/>
    <w:rsid w:val="00031259"/>
    <w:rsid w:val="00031D91"/>
    <w:rsid w:val="00032DF3"/>
    <w:rsid w:val="0003363A"/>
    <w:rsid w:val="000351B3"/>
    <w:rsid w:val="00053689"/>
    <w:rsid w:val="00057A53"/>
    <w:rsid w:val="00073673"/>
    <w:rsid w:val="00076684"/>
    <w:rsid w:val="000776F6"/>
    <w:rsid w:val="00097C38"/>
    <w:rsid w:val="000A0009"/>
    <w:rsid w:val="000B54BC"/>
    <w:rsid w:val="000D2C08"/>
    <w:rsid w:val="000F79BE"/>
    <w:rsid w:val="00103444"/>
    <w:rsid w:val="001064DA"/>
    <w:rsid w:val="00112CAB"/>
    <w:rsid w:val="00133550"/>
    <w:rsid w:val="00134174"/>
    <w:rsid w:val="001473BE"/>
    <w:rsid w:val="001502F6"/>
    <w:rsid w:val="00164FAF"/>
    <w:rsid w:val="001779B5"/>
    <w:rsid w:val="00182FA3"/>
    <w:rsid w:val="00187436"/>
    <w:rsid w:val="001A18DD"/>
    <w:rsid w:val="001C0541"/>
    <w:rsid w:val="001C70FC"/>
    <w:rsid w:val="001D313D"/>
    <w:rsid w:val="001D5BCD"/>
    <w:rsid w:val="001E19E5"/>
    <w:rsid w:val="001F5EC9"/>
    <w:rsid w:val="001F6863"/>
    <w:rsid w:val="00202AD8"/>
    <w:rsid w:val="002045E7"/>
    <w:rsid w:val="0021445B"/>
    <w:rsid w:val="00256C8F"/>
    <w:rsid w:val="00274D36"/>
    <w:rsid w:val="00275357"/>
    <w:rsid w:val="002A14D5"/>
    <w:rsid w:val="002C428C"/>
    <w:rsid w:val="002D4DBB"/>
    <w:rsid w:val="002E53CA"/>
    <w:rsid w:val="0030149F"/>
    <w:rsid w:val="0031087B"/>
    <w:rsid w:val="00314A27"/>
    <w:rsid w:val="003170A0"/>
    <w:rsid w:val="0031785E"/>
    <w:rsid w:val="00324C23"/>
    <w:rsid w:val="00333633"/>
    <w:rsid w:val="00337380"/>
    <w:rsid w:val="0034048D"/>
    <w:rsid w:val="00351D17"/>
    <w:rsid w:val="00361A16"/>
    <w:rsid w:val="00364BFF"/>
    <w:rsid w:val="00381083"/>
    <w:rsid w:val="00383189"/>
    <w:rsid w:val="003902B0"/>
    <w:rsid w:val="00391095"/>
    <w:rsid w:val="00391772"/>
    <w:rsid w:val="00392E32"/>
    <w:rsid w:val="0039479F"/>
    <w:rsid w:val="003A48BF"/>
    <w:rsid w:val="003B40AC"/>
    <w:rsid w:val="003F777D"/>
    <w:rsid w:val="004378D0"/>
    <w:rsid w:val="00451220"/>
    <w:rsid w:val="00461577"/>
    <w:rsid w:val="00481EB0"/>
    <w:rsid w:val="004831C4"/>
    <w:rsid w:val="00497650"/>
    <w:rsid w:val="004B0285"/>
    <w:rsid w:val="004F1B49"/>
    <w:rsid w:val="00501305"/>
    <w:rsid w:val="0051007D"/>
    <w:rsid w:val="005424AD"/>
    <w:rsid w:val="0056576A"/>
    <w:rsid w:val="0057185F"/>
    <w:rsid w:val="005A08DF"/>
    <w:rsid w:val="005C0CD0"/>
    <w:rsid w:val="005C4884"/>
    <w:rsid w:val="005C5863"/>
    <w:rsid w:val="005C66C1"/>
    <w:rsid w:val="005C776A"/>
    <w:rsid w:val="005F2ED4"/>
    <w:rsid w:val="005F70E1"/>
    <w:rsid w:val="00622A55"/>
    <w:rsid w:val="006248F1"/>
    <w:rsid w:val="00626147"/>
    <w:rsid w:val="00630F1A"/>
    <w:rsid w:val="00634E89"/>
    <w:rsid w:val="00635799"/>
    <w:rsid w:val="00637BD4"/>
    <w:rsid w:val="006538F8"/>
    <w:rsid w:val="00661A0C"/>
    <w:rsid w:val="00674A9B"/>
    <w:rsid w:val="00690C78"/>
    <w:rsid w:val="00691586"/>
    <w:rsid w:val="006A2D24"/>
    <w:rsid w:val="006A340A"/>
    <w:rsid w:val="006D0FB4"/>
    <w:rsid w:val="006D4419"/>
    <w:rsid w:val="006F0A1E"/>
    <w:rsid w:val="006F4E9A"/>
    <w:rsid w:val="007021DB"/>
    <w:rsid w:val="00702C1E"/>
    <w:rsid w:val="00704B96"/>
    <w:rsid w:val="00711D07"/>
    <w:rsid w:val="00715277"/>
    <w:rsid w:val="007160A6"/>
    <w:rsid w:val="00727F33"/>
    <w:rsid w:val="007361B6"/>
    <w:rsid w:val="007419AE"/>
    <w:rsid w:val="00741BB5"/>
    <w:rsid w:val="0074473B"/>
    <w:rsid w:val="00752ADA"/>
    <w:rsid w:val="00760334"/>
    <w:rsid w:val="00760487"/>
    <w:rsid w:val="00774F2C"/>
    <w:rsid w:val="007A2B9E"/>
    <w:rsid w:val="007A7989"/>
    <w:rsid w:val="007B191F"/>
    <w:rsid w:val="007C7CC2"/>
    <w:rsid w:val="007D6A39"/>
    <w:rsid w:val="007E0A20"/>
    <w:rsid w:val="007F4ACB"/>
    <w:rsid w:val="00806A91"/>
    <w:rsid w:val="008155AD"/>
    <w:rsid w:val="00816617"/>
    <w:rsid w:val="00823BBF"/>
    <w:rsid w:val="00834A75"/>
    <w:rsid w:val="008557D2"/>
    <w:rsid w:val="008709D3"/>
    <w:rsid w:val="00874A7E"/>
    <w:rsid w:val="00877B1A"/>
    <w:rsid w:val="00895610"/>
    <w:rsid w:val="008D7883"/>
    <w:rsid w:val="008E6D80"/>
    <w:rsid w:val="00901469"/>
    <w:rsid w:val="0092384D"/>
    <w:rsid w:val="009305FE"/>
    <w:rsid w:val="00936EFF"/>
    <w:rsid w:val="00940B81"/>
    <w:rsid w:val="009677C3"/>
    <w:rsid w:val="00972BEB"/>
    <w:rsid w:val="00993A8B"/>
    <w:rsid w:val="009C33A5"/>
    <w:rsid w:val="009D19EE"/>
    <w:rsid w:val="009D22B1"/>
    <w:rsid w:val="009D62A6"/>
    <w:rsid w:val="009E0D3E"/>
    <w:rsid w:val="009F481C"/>
    <w:rsid w:val="00A00C6D"/>
    <w:rsid w:val="00A03108"/>
    <w:rsid w:val="00A07F51"/>
    <w:rsid w:val="00A10945"/>
    <w:rsid w:val="00A13AAE"/>
    <w:rsid w:val="00A279EB"/>
    <w:rsid w:val="00A52EC7"/>
    <w:rsid w:val="00A53B18"/>
    <w:rsid w:val="00AA1271"/>
    <w:rsid w:val="00AB4FF7"/>
    <w:rsid w:val="00AB558A"/>
    <w:rsid w:val="00AB6735"/>
    <w:rsid w:val="00AC7887"/>
    <w:rsid w:val="00AF5BE5"/>
    <w:rsid w:val="00B10223"/>
    <w:rsid w:val="00B1306D"/>
    <w:rsid w:val="00B21545"/>
    <w:rsid w:val="00B22DC3"/>
    <w:rsid w:val="00B321C2"/>
    <w:rsid w:val="00B37C4E"/>
    <w:rsid w:val="00B44A62"/>
    <w:rsid w:val="00B50111"/>
    <w:rsid w:val="00B56201"/>
    <w:rsid w:val="00B758D4"/>
    <w:rsid w:val="00B779A2"/>
    <w:rsid w:val="00B77A48"/>
    <w:rsid w:val="00B8568A"/>
    <w:rsid w:val="00B90610"/>
    <w:rsid w:val="00B91610"/>
    <w:rsid w:val="00BA69BA"/>
    <w:rsid w:val="00BB4578"/>
    <w:rsid w:val="00BC5946"/>
    <w:rsid w:val="00BE0724"/>
    <w:rsid w:val="00BE5167"/>
    <w:rsid w:val="00BE7305"/>
    <w:rsid w:val="00BF181F"/>
    <w:rsid w:val="00BF312D"/>
    <w:rsid w:val="00BF3E62"/>
    <w:rsid w:val="00C04762"/>
    <w:rsid w:val="00C1666F"/>
    <w:rsid w:val="00C25B03"/>
    <w:rsid w:val="00C5383D"/>
    <w:rsid w:val="00C70794"/>
    <w:rsid w:val="00C70B79"/>
    <w:rsid w:val="00C82407"/>
    <w:rsid w:val="00C87A2E"/>
    <w:rsid w:val="00C90828"/>
    <w:rsid w:val="00C90D38"/>
    <w:rsid w:val="00CA53F0"/>
    <w:rsid w:val="00CC19DF"/>
    <w:rsid w:val="00CC5915"/>
    <w:rsid w:val="00CD0F46"/>
    <w:rsid w:val="00CD2560"/>
    <w:rsid w:val="00CE5C0F"/>
    <w:rsid w:val="00D230FA"/>
    <w:rsid w:val="00D23992"/>
    <w:rsid w:val="00D30E7B"/>
    <w:rsid w:val="00D4061B"/>
    <w:rsid w:val="00D44A22"/>
    <w:rsid w:val="00D66913"/>
    <w:rsid w:val="00D670DF"/>
    <w:rsid w:val="00D8241C"/>
    <w:rsid w:val="00D83536"/>
    <w:rsid w:val="00D83870"/>
    <w:rsid w:val="00D97B3D"/>
    <w:rsid w:val="00DA30EE"/>
    <w:rsid w:val="00DA5FF5"/>
    <w:rsid w:val="00DB1849"/>
    <w:rsid w:val="00DB31F1"/>
    <w:rsid w:val="00DB54C9"/>
    <w:rsid w:val="00DC3EF1"/>
    <w:rsid w:val="00DC5161"/>
    <w:rsid w:val="00DC6D36"/>
    <w:rsid w:val="00DD1108"/>
    <w:rsid w:val="00DE0A05"/>
    <w:rsid w:val="00DE1AA7"/>
    <w:rsid w:val="00DE63A5"/>
    <w:rsid w:val="00DF5D5F"/>
    <w:rsid w:val="00E02528"/>
    <w:rsid w:val="00E22E3C"/>
    <w:rsid w:val="00E364F3"/>
    <w:rsid w:val="00E432D4"/>
    <w:rsid w:val="00E654AC"/>
    <w:rsid w:val="00E70F8C"/>
    <w:rsid w:val="00E73244"/>
    <w:rsid w:val="00E90EE2"/>
    <w:rsid w:val="00EA54AC"/>
    <w:rsid w:val="00EA74B5"/>
    <w:rsid w:val="00EB096F"/>
    <w:rsid w:val="00ED6ADE"/>
    <w:rsid w:val="00EE74F9"/>
    <w:rsid w:val="00EF0EB1"/>
    <w:rsid w:val="00EF307D"/>
    <w:rsid w:val="00F32309"/>
    <w:rsid w:val="00F506C2"/>
    <w:rsid w:val="00F52B81"/>
    <w:rsid w:val="00F52D57"/>
    <w:rsid w:val="00F53D2C"/>
    <w:rsid w:val="00F63E5F"/>
    <w:rsid w:val="00F72C4E"/>
    <w:rsid w:val="00F808F5"/>
    <w:rsid w:val="00F821E2"/>
    <w:rsid w:val="00F87B45"/>
    <w:rsid w:val="00F87E2C"/>
    <w:rsid w:val="00FA1197"/>
    <w:rsid w:val="00FF30F9"/>
    <w:rsid w:val="01807681"/>
    <w:rsid w:val="073F701D"/>
    <w:rsid w:val="087E0FEF"/>
    <w:rsid w:val="0B694D96"/>
    <w:rsid w:val="0F5C4104"/>
    <w:rsid w:val="0F5F3E9F"/>
    <w:rsid w:val="108709A0"/>
    <w:rsid w:val="14707460"/>
    <w:rsid w:val="14BC111F"/>
    <w:rsid w:val="172F7E7D"/>
    <w:rsid w:val="19DC25FB"/>
    <w:rsid w:val="19FB4937"/>
    <w:rsid w:val="1FA4579E"/>
    <w:rsid w:val="21CD5157"/>
    <w:rsid w:val="25527DE5"/>
    <w:rsid w:val="2A417AB3"/>
    <w:rsid w:val="2CC03CC7"/>
    <w:rsid w:val="35995C99"/>
    <w:rsid w:val="35E3517B"/>
    <w:rsid w:val="388D5F35"/>
    <w:rsid w:val="3FF413B9"/>
    <w:rsid w:val="40A91F4B"/>
    <w:rsid w:val="415D1753"/>
    <w:rsid w:val="4585251E"/>
    <w:rsid w:val="47F803F9"/>
    <w:rsid w:val="4ACE4097"/>
    <w:rsid w:val="4B731815"/>
    <w:rsid w:val="4D451122"/>
    <w:rsid w:val="4E423AFB"/>
    <w:rsid w:val="510F2A28"/>
    <w:rsid w:val="53B77BFA"/>
    <w:rsid w:val="55B53AA5"/>
    <w:rsid w:val="563D5905"/>
    <w:rsid w:val="58124DCA"/>
    <w:rsid w:val="58F21899"/>
    <w:rsid w:val="5A107C2E"/>
    <w:rsid w:val="5F38131B"/>
    <w:rsid w:val="60B87E46"/>
    <w:rsid w:val="6A641135"/>
    <w:rsid w:val="6EA0468A"/>
    <w:rsid w:val="6F5B624A"/>
    <w:rsid w:val="70EB6222"/>
    <w:rsid w:val="7ACD6FFF"/>
    <w:rsid w:val="7C846B5F"/>
    <w:rsid w:val="7CC1284B"/>
    <w:rsid w:val="7FDB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40B8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40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940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940B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940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940B81"/>
    <w:rPr>
      <w:rFonts w:cs="Times New Roman"/>
      <w:i/>
      <w:iCs/>
    </w:rPr>
  </w:style>
  <w:style w:type="character" w:styleId="a9">
    <w:name w:val="Hyperlink"/>
    <w:basedOn w:val="a0"/>
    <w:uiPriority w:val="99"/>
    <w:semiHidden/>
    <w:qFormat/>
    <w:rsid w:val="00940B81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locked/>
    <w:rsid w:val="00940B81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40B81"/>
    <w:rPr>
      <w:rFonts w:cs="Times New Roman"/>
      <w:sz w:val="18"/>
      <w:szCs w:val="18"/>
    </w:rPr>
  </w:style>
  <w:style w:type="paragraph" w:customStyle="1" w:styleId="p">
    <w:name w:val="p"/>
    <w:basedOn w:val="a"/>
    <w:uiPriority w:val="99"/>
    <w:qFormat/>
    <w:rsid w:val="00940B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uiPriority w:val="99"/>
    <w:qFormat/>
    <w:rsid w:val="00940B81"/>
    <w:rPr>
      <w:rFonts w:cs="Times New Roman"/>
    </w:rPr>
  </w:style>
  <w:style w:type="paragraph" w:styleId="aa">
    <w:name w:val="List Paragraph"/>
    <w:basedOn w:val="a"/>
    <w:uiPriority w:val="99"/>
    <w:qFormat/>
    <w:rsid w:val="00940B8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40B81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350</Words>
  <Characters>1999</Characters>
  <Application>Microsoft Office Word</Application>
  <DocSecurity>0</DocSecurity>
  <Lines>16</Lines>
  <Paragraphs>4</Paragraphs>
  <ScaleCrop>false</ScaleCrop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俞忠华</dc:creator>
  <cp:lastModifiedBy>俞忠华</cp:lastModifiedBy>
  <cp:revision>583</cp:revision>
  <cp:lastPrinted>2020-04-07T00:24:00Z</cp:lastPrinted>
  <dcterms:created xsi:type="dcterms:W3CDTF">2020-02-28T05:44:00Z</dcterms:created>
  <dcterms:modified xsi:type="dcterms:W3CDTF">2020-04-07T08:24:00Z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